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70D4" w:rsidRPr="006C70D4" w:rsidRDefault="006C70D4" w:rsidP="006C70D4">
      <w:pPr>
        <w:shd w:val="clear" w:color="auto" w:fill="FFFFFF"/>
        <w:spacing w:after="0" w:line="240" w:lineRule="auto"/>
        <w:jc w:val="center"/>
        <w:rPr>
          <w:rFonts w:ascii="Verdana" w:eastAsia="Times New Roman" w:hAnsi="Verdana" w:cs="Times New Roman"/>
          <w:color w:val="000000"/>
          <w:sz w:val="19"/>
          <w:szCs w:val="19"/>
          <w:lang w:eastAsia="ru-RU"/>
        </w:rPr>
      </w:pPr>
      <w:r w:rsidRPr="006C70D4">
        <w:rPr>
          <w:rFonts w:ascii="Verdana" w:eastAsia="Times New Roman" w:hAnsi="Verdana" w:cs="Times New Roman"/>
          <w:color w:val="000000"/>
          <w:sz w:val="28"/>
          <w:szCs w:val="28"/>
          <w:lang w:eastAsia="ru-RU"/>
        </w:rPr>
        <w:t>Рыцари Пылающего сердца</w:t>
      </w:r>
    </w:p>
    <w:p w:rsidR="006C70D4" w:rsidRPr="006C70D4" w:rsidRDefault="006C70D4" w:rsidP="006C70D4">
      <w:pPr>
        <w:spacing w:after="0" w:line="240" w:lineRule="auto"/>
        <w:rPr>
          <w:rFonts w:ascii="Times New Roman" w:eastAsia="Times New Roman" w:hAnsi="Times New Roman" w:cs="Times New Roman"/>
          <w:sz w:val="24"/>
          <w:szCs w:val="24"/>
          <w:lang w:eastAsia="ru-RU"/>
        </w:rPr>
      </w:pPr>
      <w:r w:rsidRPr="006C70D4">
        <w:rPr>
          <w:rFonts w:ascii="Verdana" w:eastAsia="Times New Roman" w:hAnsi="Verdana" w:cs="Times New Roman"/>
          <w:color w:val="000000"/>
          <w:sz w:val="19"/>
          <w:szCs w:val="19"/>
          <w:lang w:eastAsia="ru-RU"/>
        </w:rPr>
        <w:br/>
      </w:r>
      <w:r w:rsidRPr="006C70D4">
        <w:rPr>
          <w:rFonts w:ascii="Verdana" w:eastAsia="Times New Roman" w:hAnsi="Verdana" w:cs="Times New Roman"/>
          <w:color w:val="000000"/>
          <w:sz w:val="19"/>
          <w:szCs w:val="19"/>
          <w:lang w:eastAsia="ru-RU"/>
        </w:rPr>
        <w:br/>
      </w:r>
      <w:r w:rsidRPr="006C70D4">
        <w:rPr>
          <w:rFonts w:ascii="Verdana" w:eastAsia="Times New Roman" w:hAnsi="Verdana" w:cs="Times New Roman"/>
          <w:b/>
          <w:bCs/>
          <w:color w:val="000000"/>
          <w:sz w:val="19"/>
          <w:szCs w:val="19"/>
          <w:shd w:val="clear" w:color="auto" w:fill="FFFFFF"/>
          <w:lang w:eastAsia="ru-RU"/>
        </w:rPr>
        <w:t>Краткое описание:</w:t>
      </w:r>
      <w:r w:rsidRPr="006C70D4">
        <w:rPr>
          <w:rFonts w:ascii="Verdana" w:eastAsia="Times New Roman" w:hAnsi="Verdana" w:cs="Times New Roman"/>
          <w:color w:val="000000"/>
          <w:sz w:val="19"/>
          <w:szCs w:val="19"/>
          <w:shd w:val="clear" w:color="auto" w:fill="FFFFFF"/>
          <w:lang w:eastAsia="ru-RU"/>
        </w:rPr>
        <w:t> один из нескольких военных орденов в услужении храма Зигмара. Элитной кавалерия храмовников Зигмара, посветившая себя уничтожению всех гоблиноидов. Вместе с Орденом Кулака (тайный сестринский орден) составляют Орден Святых Рыцарей Зигмара.</w:t>
      </w:r>
      <w:r w:rsidRPr="006C70D4">
        <w:rPr>
          <w:rFonts w:ascii="Verdana" w:eastAsia="Times New Roman" w:hAnsi="Verdana" w:cs="Times New Roman"/>
          <w:color w:val="000000"/>
          <w:sz w:val="19"/>
          <w:szCs w:val="19"/>
          <w:lang w:eastAsia="ru-RU"/>
        </w:rPr>
        <w:br/>
      </w:r>
      <w:r w:rsidRPr="006C70D4">
        <w:rPr>
          <w:rFonts w:ascii="Verdana" w:eastAsia="Times New Roman" w:hAnsi="Verdana" w:cs="Times New Roman"/>
          <w:color w:val="000000"/>
          <w:sz w:val="19"/>
          <w:szCs w:val="19"/>
          <w:lang w:eastAsia="ru-RU"/>
        </w:rPr>
        <w:br/>
      </w:r>
      <w:r w:rsidRPr="006C70D4">
        <w:rPr>
          <w:rFonts w:ascii="Verdana" w:eastAsia="Times New Roman" w:hAnsi="Verdana" w:cs="Times New Roman"/>
          <w:b/>
          <w:bCs/>
          <w:color w:val="000000"/>
          <w:sz w:val="19"/>
          <w:szCs w:val="19"/>
          <w:shd w:val="clear" w:color="auto" w:fill="FFFFFF"/>
          <w:lang w:eastAsia="ru-RU"/>
        </w:rPr>
        <w:t>Преданность:</w:t>
      </w:r>
      <w:r w:rsidRPr="006C70D4">
        <w:rPr>
          <w:rFonts w:ascii="Verdana" w:eastAsia="Times New Roman" w:hAnsi="Verdana" w:cs="Times New Roman"/>
          <w:color w:val="000000"/>
          <w:sz w:val="19"/>
          <w:szCs w:val="19"/>
          <w:shd w:val="clear" w:color="auto" w:fill="FFFFFF"/>
          <w:lang w:eastAsia="ru-RU"/>
        </w:rPr>
        <w:t> Зигмар, бог-покровитель Империи, обожествленный легендарный основатель Империи. Ему поклоняются как великому войну как великому объединителю.</w:t>
      </w:r>
      <w:r w:rsidRPr="006C70D4">
        <w:rPr>
          <w:rFonts w:ascii="Verdana" w:eastAsia="Times New Roman" w:hAnsi="Verdana" w:cs="Times New Roman"/>
          <w:color w:val="000000"/>
          <w:sz w:val="19"/>
          <w:szCs w:val="19"/>
          <w:lang w:eastAsia="ru-RU"/>
        </w:rPr>
        <w:br/>
      </w:r>
      <w:r w:rsidRPr="006C70D4">
        <w:rPr>
          <w:rFonts w:ascii="Verdana" w:eastAsia="Times New Roman" w:hAnsi="Verdana" w:cs="Times New Roman"/>
          <w:color w:val="000000"/>
          <w:sz w:val="19"/>
          <w:szCs w:val="19"/>
          <w:lang w:eastAsia="ru-RU"/>
        </w:rPr>
        <w:br/>
      </w:r>
      <w:r w:rsidRPr="006C70D4">
        <w:rPr>
          <w:rFonts w:ascii="Verdana" w:eastAsia="Times New Roman" w:hAnsi="Verdana" w:cs="Times New Roman"/>
          <w:b/>
          <w:bCs/>
          <w:color w:val="000000"/>
          <w:sz w:val="19"/>
          <w:szCs w:val="19"/>
          <w:shd w:val="clear" w:color="auto" w:fill="FFFFFF"/>
          <w:lang w:eastAsia="ru-RU"/>
        </w:rPr>
        <w:t>Внешний вид:</w:t>
      </w:r>
      <w:r w:rsidRPr="006C70D4">
        <w:rPr>
          <w:rFonts w:ascii="Verdana" w:eastAsia="Times New Roman" w:hAnsi="Verdana" w:cs="Times New Roman"/>
          <w:color w:val="000000"/>
          <w:sz w:val="19"/>
          <w:szCs w:val="19"/>
          <w:shd w:val="clear" w:color="auto" w:fill="FFFFFF"/>
          <w:lang w:eastAsia="ru-RU"/>
        </w:rPr>
        <w:t> белый щит с эмблемой красного сердца, накидка, конский доспех.</w:t>
      </w:r>
      <w:r w:rsidRPr="006C70D4">
        <w:rPr>
          <w:rFonts w:ascii="Verdana" w:eastAsia="Times New Roman" w:hAnsi="Verdana" w:cs="Times New Roman"/>
          <w:color w:val="000000"/>
          <w:sz w:val="19"/>
          <w:szCs w:val="19"/>
          <w:lang w:eastAsia="ru-RU"/>
        </w:rPr>
        <w:br/>
      </w:r>
      <w:r w:rsidRPr="006C70D4">
        <w:rPr>
          <w:rFonts w:ascii="Verdana" w:eastAsia="Times New Roman" w:hAnsi="Verdana" w:cs="Times New Roman"/>
          <w:color w:val="000000"/>
          <w:sz w:val="19"/>
          <w:szCs w:val="19"/>
          <w:lang w:eastAsia="ru-RU"/>
        </w:rPr>
        <w:br/>
      </w:r>
      <w:r w:rsidRPr="006C70D4">
        <w:rPr>
          <w:rFonts w:ascii="Verdana" w:eastAsia="Times New Roman" w:hAnsi="Verdana" w:cs="Times New Roman"/>
          <w:color w:val="000000"/>
          <w:sz w:val="19"/>
          <w:szCs w:val="19"/>
          <w:lang w:eastAsia="ru-RU"/>
        </w:rPr>
        <w:br/>
      </w:r>
      <w:r w:rsidRPr="006C70D4">
        <w:rPr>
          <w:rFonts w:ascii="Verdana" w:eastAsia="Times New Roman" w:hAnsi="Verdana" w:cs="Times New Roman"/>
          <w:b/>
          <w:bCs/>
          <w:color w:val="000000"/>
          <w:sz w:val="19"/>
          <w:szCs w:val="19"/>
          <w:shd w:val="clear" w:color="auto" w:fill="FFFFFF"/>
          <w:lang w:eastAsia="ru-RU"/>
        </w:rPr>
        <w:t>Знаменитые братья:</w:t>
      </w:r>
      <w:r w:rsidRPr="006C70D4">
        <w:rPr>
          <w:rFonts w:ascii="Verdana" w:eastAsia="Times New Roman" w:hAnsi="Verdana" w:cs="Times New Roman"/>
          <w:color w:val="000000"/>
          <w:sz w:val="19"/>
          <w:szCs w:val="19"/>
          <w:shd w:val="clear" w:color="auto" w:fill="FFFFFF"/>
          <w:lang w:eastAsia="ru-RU"/>
        </w:rPr>
        <w:t> Альдред «Свирепый клинок» Кеплер (Aldred "Fellblade" Keppler), путешествовавший некоторое время вместе с Готреком и Феликсом.</w:t>
      </w:r>
      <w:r w:rsidRPr="006C70D4">
        <w:rPr>
          <w:rFonts w:ascii="Verdana" w:eastAsia="Times New Roman" w:hAnsi="Verdana" w:cs="Times New Roman"/>
          <w:color w:val="000000"/>
          <w:sz w:val="19"/>
          <w:szCs w:val="19"/>
          <w:lang w:eastAsia="ru-RU"/>
        </w:rPr>
        <w:br/>
      </w:r>
    </w:p>
    <w:p w:rsidR="006C70D4" w:rsidRPr="006C70D4" w:rsidRDefault="006C70D4" w:rsidP="006C70D4">
      <w:pPr>
        <w:shd w:val="clear" w:color="auto" w:fill="FFFFFF"/>
        <w:spacing w:after="0" w:line="240" w:lineRule="auto"/>
        <w:jc w:val="center"/>
        <w:rPr>
          <w:rFonts w:ascii="Verdana" w:eastAsia="Times New Roman" w:hAnsi="Verdana" w:cs="Times New Roman"/>
          <w:color w:val="000000"/>
          <w:sz w:val="19"/>
          <w:szCs w:val="19"/>
          <w:lang w:eastAsia="ru-RU"/>
        </w:rPr>
      </w:pPr>
      <w:r w:rsidRPr="006C70D4">
        <w:rPr>
          <w:rFonts w:ascii="Verdana" w:eastAsia="Times New Roman" w:hAnsi="Verdana" w:cs="Times New Roman"/>
          <w:b/>
          <w:bCs/>
          <w:color w:val="000000"/>
          <w:sz w:val="28"/>
          <w:szCs w:val="28"/>
          <w:lang w:eastAsia="ru-RU"/>
        </w:rPr>
        <w:t>История основания</w:t>
      </w:r>
    </w:p>
    <w:p w:rsidR="006C70D4" w:rsidRPr="006C70D4" w:rsidRDefault="006C70D4" w:rsidP="006C70D4">
      <w:pPr>
        <w:spacing w:after="0" w:line="240" w:lineRule="auto"/>
        <w:rPr>
          <w:rFonts w:ascii="Times New Roman" w:eastAsia="Times New Roman" w:hAnsi="Times New Roman" w:cs="Times New Roman"/>
          <w:sz w:val="24"/>
          <w:szCs w:val="24"/>
          <w:lang w:eastAsia="ru-RU"/>
        </w:rPr>
      </w:pPr>
      <w:r w:rsidRPr="006C70D4">
        <w:rPr>
          <w:rFonts w:ascii="Verdana" w:eastAsia="Times New Roman" w:hAnsi="Verdana" w:cs="Times New Roman"/>
          <w:color w:val="000000"/>
          <w:sz w:val="19"/>
          <w:szCs w:val="19"/>
          <w:lang w:eastAsia="ru-RU"/>
        </w:rPr>
        <w:br/>
      </w:r>
      <w:r w:rsidRPr="006C70D4">
        <w:rPr>
          <w:rFonts w:ascii="Verdana" w:eastAsia="Times New Roman" w:hAnsi="Verdana" w:cs="Times New Roman"/>
          <w:color w:val="000000"/>
          <w:sz w:val="19"/>
          <w:szCs w:val="19"/>
          <w:lang w:eastAsia="ru-RU"/>
        </w:rPr>
        <w:br/>
      </w:r>
      <w:r w:rsidRPr="006C70D4">
        <w:rPr>
          <w:rFonts w:ascii="Verdana" w:eastAsia="Times New Roman" w:hAnsi="Verdana" w:cs="Times New Roman"/>
          <w:color w:val="000000"/>
          <w:sz w:val="19"/>
          <w:szCs w:val="19"/>
          <w:shd w:val="clear" w:color="auto" w:fill="FFFFFF"/>
          <w:lang w:eastAsia="ru-RU"/>
        </w:rPr>
        <w:t>Истоки Ордена восходят к эпохе Зигмара. С тех древних времен до нас дошла смесь фактов и вымысла. В соответствии с историческим каноном, Зигмар предпринял путешествие в Караз-а-Карак, древнюю столицу гномов с целью вернуть Гхал Мараз, могучий боевой молот, дарованный ему королем Курганом за помощь в безнадежном бою с бандой гоблинов. В этом походе его сопровождало несколько ближайших воинов. Когда они достигли небольшой гномьей крепости Карак-а-Кадал, расположенной в Черных Горах, в нескольких милях восточнее Перевала Черного огня, Зигмар приказал всем оставить его и вернуться домой. Проигнорировав внутренний протест, войны подчинились, оставив Зигмара одного вместе с Гхал Маразом. Никто из них не мог предположить, что больше они никогда не увидят своего вождя. Никто не знает, что случилось после. Даже гномы ничего не могут сказать.</w:t>
      </w:r>
      <w:r w:rsidRPr="006C70D4">
        <w:rPr>
          <w:rFonts w:ascii="Verdana" w:eastAsia="Times New Roman" w:hAnsi="Verdana" w:cs="Times New Roman"/>
          <w:color w:val="000000"/>
          <w:sz w:val="19"/>
          <w:szCs w:val="19"/>
          <w:lang w:eastAsia="ru-RU"/>
        </w:rPr>
        <w:br/>
      </w:r>
      <w:r w:rsidRPr="006C70D4">
        <w:rPr>
          <w:rFonts w:ascii="Verdana" w:eastAsia="Times New Roman" w:hAnsi="Verdana" w:cs="Times New Roman"/>
          <w:color w:val="000000"/>
          <w:sz w:val="19"/>
          <w:szCs w:val="19"/>
          <w:lang w:eastAsia="ru-RU"/>
        </w:rPr>
        <w:br/>
      </w:r>
      <w:r w:rsidRPr="006C70D4">
        <w:rPr>
          <w:rFonts w:ascii="Verdana" w:eastAsia="Times New Roman" w:hAnsi="Verdana" w:cs="Times New Roman"/>
          <w:color w:val="000000"/>
          <w:sz w:val="19"/>
          <w:szCs w:val="19"/>
          <w:shd w:val="clear" w:color="auto" w:fill="FFFFFF"/>
          <w:lang w:eastAsia="ru-RU"/>
        </w:rPr>
        <w:t>Каноническое объяснение было дано основателем Культа Зигмара, Иоганном Хельструмом, ставшим первым жрецом культа в 73 году Имперского летоисчисления. Одна из главных священных зигмритских книг, </w:t>
      </w:r>
      <w:r w:rsidRPr="006C70D4">
        <w:rPr>
          <w:rFonts w:ascii="Verdana" w:eastAsia="Times New Roman" w:hAnsi="Verdana" w:cs="Times New Roman"/>
          <w:color w:val="3333FF"/>
          <w:sz w:val="19"/>
          <w:szCs w:val="19"/>
          <w:shd w:val="clear" w:color="auto" w:fill="FFFFFF"/>
          <w:lang w:eastAsia="ru-RU"/>
        </w:rPr>
        <w:t>Geistbuch</w:t>
      </w:r>
      <w:r w:rsidRPr="006C70D4">
        <w:rPr>
          <w:rFonts w:ascii="Verdana" w:eastAsia="Times New Roman" w:hAnsi="Verdana" w:cs="Times New Roman"/>
          <w:color w:val="000000"/>
          <w:sz w:val="19"/>
          <w:szCs w:val="19"/>
          <w:shd w:val="clear" w:color="auto" w:fill="FFFFFF"/>
          <w:lang w:eastAsia="ru-RU"/>
        </w:rPr>
        <w:t> (?) описывает видение Хельструма о последнем походе Зигмара к Перевалу Черного Огня. В этом сне он видел остатки руин Карак-а-Кадала. Он видел гоблинов. Он видел смерть гномов. Он узрел искрящийся огонь в небесах. Для Иоганна это стало знаком явления Бога-Зигмара. Это горел неукротимый дух Зигмара. Это был знак того, что Зигмар занял свое место среди богов.</w:t>
      </w:r>
      <w:r w:rsidRPr="006C70D4">
        <w:rPr>
          <w:rFonts w:ascii="Verdana" w:eastAsia="Times New Roman" w:hAnsi="Verdana" w:cs="Times New Roman"/>
          <w:color w:val="000000"/>
          <w:sz w:val="19"/>
          <w:szCs w:val="19"/>
          <w:lang w:eastAsia="ru-RU"/>
        </w:rPr>
        <w:br/>
      </w:r>
      <w:r w:rsidRPr="006C70D4">
        <w:rPr>
          <w:rFonts w:ascii="Verdana" w:eastAsia="Times New Roman" w:hAnsi="Verdana" w:cs="Times New Roman"/>
          <w:color w:val="000000"/>
          <w:sz w:val="19"/>
          <w:szCs w:val="19"/>
          <w:lang w:eastAsia="ru-RU"/>
        </w:rPr>
        <w:br/>
      </w:r>
      <w:r w:rsidRPr="006C70D4">
        <w:rPr>
          <w:rFonts w:ascii="Verdana" w:eastAsia="Times New Roman" w:hAnsi="Verdana" w:cs="Times New Roman"/>
          <w:color w:val="000000"/>
          <w:sz w:val="19"/>
          <w:szCs w:val="19"/>
          <w:shd w:val="clear" w:color="auto" w:fill="FFFFFF"/>
          <w:lang w:eastAsia="ru-RU"/>
        </w:rPr>
        <w:t>Иоганн Хельструм поклялся совершить паломничество к Карак-а-Кадалу и построить храм в том месте, где последний раз видели Зигмара. Храм также должен был быть посвящен Зигмару как основателю Империи и первому Императору. Путешествие обещало быть чрезвычайно опасным, и Иоганн искал поддержки в своем начинании. В то время Зигмар был уже очень важной фигурой. Люди осуществляли длительные паломничества на мили вокруг, в том числе и на его родину в Рейкланд. Небольшая группа солдат добровольно, за скромное пожертвование, охраняла безопасность паломников. Эти солдаты не были рыцарями, это были суровые воины из племени Унберогенов, облаченные в грубые кольчужные рубахи, вооруженные копьями, мечами и топорами.</w:t>
      </w:r>
      <w:r w:rsidRPr="006C70D4">
        <w:rPr>
          <w:rFonts w:ascii="Verdana" w:eastAsia="Times New Roman" w:hAnsi="Verdana" w:cs="Times New Roman"/>
          <w:color w:val="000000"/>
          <w:sz w:val="19"/>
          <w:szCs w:val="19"/>
          <w:lang w:eastAsia="ru-RU"/>
        </w:rPr>
        <w:br/>
      </w:r>
      <w:r w:rsidRPr="006C70D4">
        <w:rPr>
          <w:rFonts w:ascii="Verdana" w:eastAsia="Times New Roman" w:hAnsi="Verdana" w:cs="Times New Roman"/>
          <w:color w:val="000000"/>
          <w:sz w:val="19"/>
          <w:szCs w:val="19"/>
          <w:lang w:eastAsia="ru-RU"/>
        </w:rPr>
        <w:br/>
      </w:r>
      <w:r w:rsidRPr="006C70D4">
        <w:rPr>
          <w:rFonts w:ascii="Verdana" w:eastAsia="Times New Roman" w:hAnsi="Verdana" w:cs="Times New Roman"/>
          <w:color w:val="000000"/>
          <w:sz w:val="19"/>
          <w:szCs w:val="19"/>
          <w:shd w:val="clear" w:color="auto" w:fill="FFFFFF"/>
          <w:lang w:eastAsia="ru-RU"/>
        </w:rPr>
        <w:t xml:space="preserve">Иоганн Хельструм с легкостью убедил участников последнего похода Зигмара вернуться туда, где последний раз они видели своего вождя. Хотя некоторых уже не было в живых, дети с радостью заняли место отцов. Поход к Перевалу Черного огня начался. Тропа к Карак-а-Кадалу была найдена и помечена двумя огромными необработанными валунами. Достигнув гномьей крепости, они нашли её разрушенной и переполненной гоблинами. Несмотря на значительный численный перевес врага, закаленные в боях, старые соратники Зигмара одержали победу, убив многих и рассеяв остальных. Под руководством Иоганна Хельструма из грубых камней, взятых на руинах крепости Карак-а-Кадал, была сооружена святыня, отметившая землю, по которой последний раз ступал смертный мужчина Зигмар. Тогда никто из них не мог представить, насколько гигантское религиозное значение будет иметь Святыня Карак-а-Кадал. Многие тысячи людей совершат паломничество к этому месту </w:t>
      </w:r>
      <w:r w:rsidRPr="006C70D4">
        <w:rPr>
          <w:rFonts w:ascii="Verdana" w:eastAsia="Times New Roman" w:hAnsi="Verdana" w:cs="Times New Roman"/>
          <w:color w:val="000000"/>
          <w:sz w:val="19"/>
          <w:szCs w:val="19"/>
          <w:shd w:val="clear" w:color="auto" w:fill="FFFFFF"/>
          <w:lang w:eastAsia="ru-RU"/>
        </w:rPr>
        <w:lastRenderedPageBreak/>
        <w:t>после установления Культа Зигмара. В следующие века Культ рос и расширялся. По всей империи были построены церкви и храмы, хотя большинство было сосредоточено в южных провинциях, где влияние Зигмара особенно велико. Все эти места привлекали паломников, желающих отдать дань уважения и оказать почет основателю Империи.</w:t>
      </w:r>
      <w:r w:rsidRPr="006C70D4">
        <w:rPr>
          <w:rFonts w:ascii="Verdana" w:eastAsia="Times New Roman" w:hAnsi="Verdana" w:cs="Times New Roman"/>
          <w:color w:val="000000"/>
          <w:sz w:val="19"/>
          <w:szCs w:val="19"/>
          <w:lang w:eastAsia="ru-RU"/>
        </w:rPr>
        <w:br/>
      </w:r>
      <w:r w:rsidRPr="006C70D4">
        <w:rPr>
          <w:rFonts w:ascii="Verdana" w:eastAsia="Times New Roman" w:hAnsi="Verdana" w:cs="Times New Roman"/>
          <w:color w:val="000000"/>
          <w:sz w:val="19"/>
          <w:szCs w:val="19"/>
          <w:lang w:eastAsia="ru-RU"/>
        </w:rPr>
        <w:br/>
      </w:r>
      <w:r w:rsidRPr="006C70D4">
        <w:rPr>
          <w:rFonts w:ascii="Verdana" w:eastAsia="Times New Roman" w:hAnsi="Verdana" w:cs="Times New Roman"/>
          <w:color w:val="000000"/>
          <w:sz w:val="19"/>
          <w:szCs w:val="19"/>
          <w:shd w:val="clear" w:color="auto" w:fill="FFFFFF"/>
          <w:lang w:eastAsia="ru-RU"/>
        </w:rPr>
        <w:t>Путь последнего путешествия Зигмара также привлекал паломников. Тоненькая струя пилигримов с каждым годом росла все больше и больше. Все хотели повторить последние шаги Зигмара и многие вставали на путь паломничества в надежде искупить свои грехи.</w:t>
      </w:r>
      <w:r w:rsidRPr="006C70D4">
        <w:rPr>
          <w:rFonts w:ascii="Verdana" w:eastAsia="Times New Roman" w:hAnsi="Verdana" w:cs="Times New Roman"/>
          <w:color w:val="000000"/>
          <w:sz w:val="19"/>
          <w:szCs w:val="19"/>
          <w:lang w:eastAsia="ru-RU"/>
        </w:rPr>
        <w:br/>
      </w:r>
      <w:r w:rsidRPr="006C70D4">
        <w:rPr>
          <w:rFonts w:ascii="Verdana" w:eastAsia="Times New Roman" w:hAnsi="Verdana" w:cs="Times New Roman"/>
          <w:color w:val="000000"/>
          <w:sz w:val="19"/>
          <w:szCs w:val="19"/>
          <w:lang w:eastAsia="ru-RU"/>
        </w:rPr>
        <w:br/>
      </w:r>
      <w:r w:rsidRPr="006C70D4">
        <w:rPr>
          <w:rFonts w:ascii="Verdana" w:eastAsia="Times New Roman" w:hAnsi="Verdana" w:cs="Times New Roman"/>
          <w:color w:val="000000"/>
          <w:sz w:val="19"/>
          <w:szCs w:val="19"/>
          <w:shd w:val="clear" w:color="auto" w:fill="FFFFFF"/>
          <w:lang w:eastAsia="ru-RU"/>
        </w:rPr>
        <w:t>Благодаря гномам святыня Карак-а-Кадал стояла. Однако они не могли гарантировать ее неприкосновенность в будущем. Одно за другим гоблинское вторжение сотрясало фундаменты подземных крепостей. Благодаря гномам множащиеся паломники могли чувствовать себя в относительной безопасности. К сожалению, из-за постоянно увеличивающейся угрозы гоблинов, Гномы не могли обещать, что путь в Черные Горы останется открытым. В качестве ответа на эту потенциальную угрозу из группы рейкландских воинов, уже охранявших паломников, был создан Орден Унберогенов. Они поклялись защищать странствующих к Перевалу Черного Огня и Святыню Карак-а-Кадал.</w:t>
      </w:r>
      <w:r w:rsidRPr="006C70D4">
        <w:rPr>
          <w:rFonts w:ascii="Verdana" w:eastAsia="Times New Roman" w:hAnsi="Verdana" w:cs="Times New Roman"/>
          <w:color w:val="000000"/>
          <w:sz w:val="19"/>
          <w:szCs w:val="19"/>
          <w:lang w:eastAsia="ru-RU"/>
        </w:rPr>
        <w:br/>
      </w:r>
      <w:r w:rsidRPr="006C70D4">
        <w:rPr>
          <w:rFonts w:ascii="Verdana" w:eastAsia="Times New Roman" w:hAnsi="Verdana" w:cs="Times New Roman"/>
          <w:color w:val="000000"/>
          <w:sz w:val="19"/>
          <w:szCs w:val="19"/>
          <w:lang w:eastAsia="ru-RU"/>
        </w:rPr>
        <w:br/>
      </w:r>
      <w:r w:rsidRPr="006C70D4">
        <w:rPr>
          <w:rFonts w:ascii="Verdana" w:eastAsia="Times New Roman" w:hAnsi="Verdana" w:cs="Times New Roman"/>
          <w:color w:val="000000"/>
          <w:sz w:val="19"/>
          <w:szCs w:val="19"/>
          <w:lang w:eastAsia="ru-RU"/>
        </w:rPr>
        <w:br/>
      </w:r>
    </w:p>
    <w:p w:rsidR="006C70D4" w:rsidRPr="006C70D4" w:rsidRDefault="006C70D4" w:rsidP="006C70D4">
      <w:pPr>
        <w:shd w:val="clear" w:color="auto" w:fill="FFFFFF"/>
        <w:spacing w:after="0" w:line="240" w:lineRule="auto"/>
        <w:jc w:val="center"/>
        <w:rPr>
          <w:rFonts w:ascii="Verdana" w:eastAsia="Times New Roman" w:hAnsi="Verdana" w:cs="Times New Roman"/>
          <w:color w:val="000000"/>
          <w:sz w:val="19"/>
          <w:szCs w:val="19"/>
          <w:lang w:eastAsia="ru-RU"/>
        </w:rPr>
      </w:pPr>
      <w:r w:rsidRPr="006C70D4">
        <w:rPr>
          <w:rFonts w:ascii="Verdana" w:eastAsia="Times New Roman" w:hAnsi="Verdana" w:cs="Times New Roman"/>
          <w:b/>
          <w:bCs/>
          <w:color w:val="000000"/>
          <w:sz w:val="19"/>
          <w:szCs w:val="19"/>
          <w:lang w:eastAsia="ru-RU"/>
        </w:rPr>
        <w:t>Генрих II фон Сангершаусен Великий Магистр Ордена Пылающего сердца</w:t>
      </w:r>
    </w:p>
    <w:p w:rsidR="00944454" w:rsidRDefault="006C70D4" w:rsidP="006C70D4">
      <w:r w:rsidRPr="006C70D4">
        <w:rPr>
          <w:rFonts w:ascii="Verdana" w:eastAsia="Times New Roman" w:hAnsi="Verdana" w:cs="Times New Roman"/>
          <w:color w:val="000000"/>
          <w:sz w:val="19"/>
          <w:szCs w:val="19"/>
          <w:lang w:eastAsia="ru-RU"/>
        </w:rPr>
        <w:br/>
      </w:r>
      <w:r w:rsidRPr="006C70D4">
        <w:rPr>
          <w:rFonts w:ascii="Verdana" w:eastAsia="Times New Roman" w:hAnsi="Verdana" w:cs="Times New Roman"/>
          <w:b/>
          <w:bCs/>
          <w:color w:val="000000"/>
          <w:sz w:val="19"/>
          <w:szCs w:val="19"/>
          <w:u w:val="single"/>
          <w:shd w:val="clear" w:color="auto" w:fill="FFFFFF"/>
          <w:lang w:eastAsia="ru-RU"/>
        </w:rPr>
        <w:t>Верховный Магистр</w:t>
      </w:r>
      <w:r w:rsidRPr="006C70D4">
        <w:rPr>
          <w:rFonts w:ascii="Verdana" w:eastAsia="Times New Roman" w:hAnsi="Verdana" w:cs="Times New Roman"/>
          <w:color w:val="000000"/>
          <w:sz w:val="19"/>
          <w:szCs w:val="19"/>
          <w:u w:val="single"/>
          <w:shd w:val="clear" w:color="auto" w:fill="FFFFFF"/>
          <w:lang w:eastAsia="ru-RU"/>
        </w:rPr>
        <w:t> </w:t>
      </w:r>
      <w:r w:rsidRPr="006C70D4">
        <w:rPr>
          <w:rFonts w:ascii="Verdana" w:eastAsia="Times New Roman" w:hAnsi="Verdana" w:cs="Times New Roman"/>
          <w:color w:val="000000"/>
          <w:sz w:val="19"/>
          <w:szCs w:val="19"/>
          <w:shd w:val="clear" w:color="auto" w:fill="FFFFFF"/>
          <w:lang w:eastAsia="ru-RU"/>
        </w:rPr>
        <w:t>(Магистр; </w:t>
      </w:r>
      <w:r w:rsidRPr="006C70D4">
        <w:rPr>
          <w:rFonts w:ascii="Verdana" w:eastAsia="Times New Roman" w:hAnsi="Verdana" w:cs="Times New Roman"/>
          <w:color w:val="3333FF"/>
          <w:sz w:val="19"/>
          <w:szCs w:val="19"/>
          <w:shd w:val="clear" w:color="auto" w:fill="FFFFFF"/>
          <w:lang w:eastAsia="ru-RU"/>
        </w:rPr>
        <w:t>Hochmeister</w:t>
      </w:r>
      <w:r w:rsidRPr="006C70D4">
        <w:rPr>
          <w:rFonts w:ascii="Verdana" w:eastAsia="Times New Roman" w:hAnsi="Verdana" w:cs="Times New Roman"/>
          <w:color w:val="000000"/>
          <w:sz w:val="19"/>
          <w:szCs w:val="19"/>
          <w:shd w:val="clear" w:color="auto" w:fill="FFFFFF"/>
          <w:lang w:eastAsia="ru-RU"/>
        </w:rPr>
        <w:t>): Верховный Магистр (Grand Master) Ордена подчинен лично и только Великому Теогонисту. Технически он подчинен и Императору, позиции, которую занимал сам Зигмар, но с развитием (</w:t>
      </w:r>
      <w:r w:rsidRPr="006C70D4">
        <w:rPr>
          <w:rFonts w:ascii="Verdana" w:eastAsia="Times New Roman" w:hAnsi="Verdana" w:cs="Times New Roman"/>
          <w:color w:val="3333FF"/>
          <w:sz w:val="19"/>
          <w:szCs w:val="19"/>
          <w:shd w:val="clear" w:color="auto" w:fill="FFFFFF"/>
          <w:lang w:eastAsia="ru-RU"/>
        </w:rPr>
        <w:t>”civilization”</w:t>
      </w:r>
      <w:r w:rsidRPr="006C70D4">
        <w:rPr>
          <w:rFonts w:ascii="Verdana" w:eastAsia="Times New Roman" w:hAnsi="Verdana" w:cs="Times New Roman"/>
          <w:color w:val="000000"/>
          <w:sz w:val="19"/>
          <w:szCs w:val="19"/>
          <w:shd w:val="clear" w:color="auto" w:fill="FFFFFF"/>
          <w:lang w:eastAsia="ru-RU"/>
        </w:rPr>
        <w:t>) Империи, Орден стал боле отделен от светской власти во многом благодаря Верховному Теогонисту, желавшему иметь собственную военную силу свободную от мирского имперского контроля.</w:t>
      </w:r>
      <w:r w:rsidRPr="006C70D4">
        <w:rPr>
          <w:rFonts w:ascii="Verdana" w:eastAsia="Times New Roman" w:hAnsi="Verdana" w:cs="Times New Roman"/>
          <w:color w:val="000000"/>
          <w:sz w:val="19"/>
          <w:szCs w:val="19"/>
          <w:lang w:eastAsia="ru-RU"/>
        </w:rPr>
        <w:br/>
      </w:r>
      <w:r w:rsidRPr="006C70D4">
        <w:rPr>
          <w:rFonts w:ascii="Verdana" w:eastAsia="Times New Roman" w:hAnsi="Verdana" w:cs="Times New Roman"/>
          <w:color w:val="000000"/>
          <w:sz w:val="19"/>
          <w:szCs w:val="19"/>
          <w:lang w:eastAsia="ru-RU"/>
        </w:rPr>
        <w:br/>
      </w:r>
      <w:r w:rsidRPr="006C70D4">
        <w:rPr>
          <w:rFonts w:ascii="Verdana" w:eastAsia="Times New Roman" w:hAnsi="Verdana" w:cs="Times New Roman"/>
          <w:color w:val="000000"/>
          <w:sz w:val="19"/>
          <w:szCs w:val="19"/>
          <w:shd w:val="clear" w:color="auto" w:fill="FFFFFF"/>
          <w:lang w:eastAsia="ru-RU"/>
        </w:rPr>
        <w:t>Верховный Магистр избирается пожизненно конклавом священников (Великий Теогонист, два Арх-Лектора и Высшие жрецы) и другими высокопоставленными членами ордена (в особенности Великий комтуром (</w:t>
      </w:r>
      <w:r w:rsidRPr="006C70D4">
        <w:rPr>
          <w:rFonts w:ascii="Verdana" w:eastAsia="Times New Roman" w:hAnsi="Verdana" w:cs="Times New Roman"/>
          <w:color w:val="3333FF"/>
          <w:sz w:val="19"/>
          <w:szCs w:val="19"/>
          <w:shd w:val="clear" w:color="auto" w:fill="FFFFFF"/>
          <w:lang w:eastAsia="ru-RU"/>
        </w:rPr>
        <w:t>Grosskomtur</w:t>
      </w:r>
      <w:r w:rsidRPr="006C70D4">
        <w:rPr>
          <w:rFonts w:ascii="Verdana" w:eastAsia="Times New Roman" w:hAnsi="Verdana" w:cs="Times New Roman"/>
          <w:color w:val="000000"/>
          <w:sz w:val="19"/>
          <w:szCs w:val="19"/>
          <w:shd w:val="clear" w:color="auto" w:fill="FFFFFF"/>
          <w:lang w:eastAsia="ru-RU"/>
        </w:rPr>
        <w:t>), Маршалом Ордена (</w:t>
      </w:r>
      <w:r w:rsidRPr="006C70D4">
        <w:rPr>
          <w:rFonts w:ascii="Verdana" w:eastAsia="Times New Roman" w:hAnsi="Verdana" w:cs="Times New Roman"/>
          <w:color w:val="3333FF"/>
          <w:sz w:val="19"/>
          <w:szCs w:val="19"/>
          <w:shd w:val="clear" w:color="auto" w:fill="FFFFFF"/>
          <w:lang w:eastAsia="ru-RU"/>
        </w:rPr>
        <w:t>Ordenmarschall</w:t>
      </w:r>
      <w:r w:rsidRPr="006C70D4">
        <w:rPr>
          <w:rFonts w:ascii="Verdana" w:eastAsia="Times New Roman" w:hAnsi="Verdana" w:cs="Times New Roman"/>
          <w:color w:val="000000"/>
          <w:sz w:val="19"/>
          <w:szCs w:val="19"/>
          <w:shd w:val="clear" w:color="auto" w:fill="FFFFFF"/>
          <w:lang w:eastAsia="ru-RU"/>
        </w:rPr>
        <w:t>), главным казначеем (</w:t>
      </w:r>
      <w:r w:rsidRPr="006C70D4">
        <w:rPr>
          <w:rFonts w:ascii="Verdana" w:eastAsia="Times New Roman" w:hAnsi="Verdana" w:cs="Times New Roman"/>
          <w:color w:val="3333FF"/>
          <w:sz w:val="19"/>
          <w:szCs w:val="19"/>
          <w:shd w:val="clear" w:color="auto" w:fill="FFFFFF"/>
          <w:lang w:eastAsia="ru-RU"/>
        </w:rPr>
        <w:t>Gross Tressler</w:t>
      </w:r>
      <w:r w:rsidRPr="006C70D4">
        <w:rPr>
          <w:rFonts w:ascii="Verdana" w:eastAsia="Times New Roman" w:hAnsi="Verdana" w:cs="Times New Roman"/>
          <w:color w:val="000000"/>
          <w:sz w:val="19"/>
          <w:szCs w:val="19"/>
          <w:shd w:val="clear" w:color="auto" w:fill="FFFFFF"/>
          <w:lang w:eastAsia="ru-RU"/>
        </w:rPr>
        <w:t>), верховным интендантом (</w:t>
      </w:r>
      <w:r w:rsidRPr="006C70D4">
        <w:rPr>
          <w:rFonts w:ascii="Verdana" w:eastAsia="Times New Roman" w:hAnsi="Verdana" w:cs="Times New Roman"/>
          <w:color w:val="3333FF"/>
          <w:sz w:val="19"/>
          <w:szCs w:val="19"/>
          <w:shd w:val="clear" w:color="auto" w:fill="FFFFFF"/>
          <w:lang w:eastAsia="ru-RU"/>
        </w:rPr>
        <w:t>Gross Trappier</w:t>
      </w:r>
      <w:r w:rsidRPr="006C70D4">
        <w:rPr>
          <w:rFonts w:ascii="Verdana" w:eastAsia="Times New Roman" w:hAnsi="Verdana" w:cs="Times New Roman"/>
          <w:color w:val="000000"/>
          <w:sz w:val="19"/>
          <w:szCs w:val="19"/>
          <w:shd w:val="clear" w:color="auto" w:fill="FFFFFF"/>
          <w:lang w:eastAsia="ru-RU"/>
        </w:rPr>
        <w:t>) и Гросс Хоспиттлером (</w:t>
      </w:r>
      <w:r w:rsidRPr="006C70D4">
        <w:rPr>
          <w:rFonts w:ascii="Verdana" w:eastAsia="Times New Roman" w:hAnsi="Verdana" w:cs="Times New Roman"/>
          <w:color w:val="3333FF"/>
          <w:sz w:val="19"/>
          <w:szCs w:val="19"/>
          <w:shd w:val="clear" w:color="auto" w:fill="FFFFFF"/>
          <w:lang w:eastAsia="ru-RU"/>
        </w:rPr>
        <w:t>Gross Hospittler</w:t>
      </w:r>
      <w:r w:rsidRPr="006C70D4">
        <w:rPr>
          <w:rFonts w:ascii="Verdana" w:eastAsia="Times New Roman" w:hAnsi="Verdana" w:cs="Times New Roman"/>
          <w:color w:val="000000"/>
          <w:sz w:val="19"/>
          <w:szCs w:val="19"/>
          <w:shd w:val="clear" w:color="auto" w:fill="FFFFFF"/>
          <w:lang w:eastAsia="ru-RU"/>
        </w:rPr>
        <w:t>)) и проводит большую часть времени в здании Капитула(</w:t>
      </w:r>
      <w:r w:rsidRPr="006C70D4">
        <w:rPr>
          <w:rFonts w:ascii="Verdana" w:eastAsia="Times New Roman" w:hAnsi="Verdana" w:cs="Times New Roman"/>
          <w:color w:val="3333FF"/>
          <w:sz w:val="19"/>
          <w:szCs w:val="19"/>
          <w:shd w:val="clear" w:color="auto" w:fill="FFFFFF"/>
          <w:lang w:eastAsia="ru-RU"/>
        </w:rPr>
        <w:t>Order's Chapter House</w:t>
      </w:r>
      <w:r w:rsidRPr="006C70D4">
        <w:rPr>
          <w:rFonts w:ascii="Verdana" w:eastAsia="Times New Roman" w:hAnsi="Verdana" w:cs="Times New Roman"/>
          <w:color w:val="000000"/>
          <w:sz w:val="19"/>
          <w:szCs w:val="19"/>
          <w:shd w:val="clear" w:color="auto" w:fill="FFFFFF"/>
          <w:lang w:eastAsia="ru-RU"/>
        </w:rPr>
        <w:t>) в Альтдорфе. Несмотря на то, что звание Верховный Магистра является высшим рангом в Ордене, он не может санкционировать крупную военную акцию без согласия пяти Магистров. Хотя, это большая редкость, когда Совет идет против его желания . Пост Верховного Магистра почти всегда занимает решительный политик и грозный воин, извлекающий пользу из патронажа самого Великого Теогониста.</w:t>
      </w:r>
      <w:r w:rsidRPr="006C70D4">
        <w:rPr>
          <w:rFonts w:ascii="Verdana" w:eastAsia="Times New Roman" w:hAnsi="Verdana" w:cs="Times New Roman"/>
          <w:color w:val="000000"/>
          <w:sz w:val="19"/>
          <w:szCs w:val="19"/>
          <w:lang w:eastAsia="ru-RU"/>
        </w:rPr>
        <w:br/>
      </w:r>
      <w:r w:rsidRPr="006C70D4">
        <w:rPr>
          <w:rFonts w:ascii="Verdana" w:eastAsia="Times New Roman" w:hAnsi="Verdana" w:cs="Times New Roman"/>
          <w:color w:val="000000"/>
          <w:sz w:val="19"/>
          <w:szCs w:val="19"/>
          <w:lang w:eastAsia="ru-RU"/>
        </w:rPr>
        <w:br/>
      </w:r>
      <w:r w:rsidRPr="006C70D4">
        <w:rPr>
          <w:rFonts w:ascii="Verdana" w:eastAsia="Times New Roman" w:hAnsi="Verdana" w:cs="Times New Roman"/>
          <w:color w:val="000000"/>
          <w:sz w:val="19"/>
          <w:szCs w:val="19"/>
          <w:shd w:val="clear" w:color="auto" w:fill="FFFFFF"/>
          <w:lang w:eastAsia="ru-RU"/>
        </w:rPr>
        <w:t>Нынешним Великим Магистром является Генрих II фон Зангершаусен (</w:t>
      </w:r>
      <w:r w:rsidRPr="006C70D4">
        <w:rPr>
          <w:rFonts w:ascii="Verdana" w:eastAsia="Times New Roman" w:hAnsi="Verdana" w:cs="Times New Roman"/>
          <w:color w:val="3333FF"/>
          <w:sz w:val="19"/>
          <w:szCs w:val="19"/>
          <w:shd w:val="clear" w:color="auto" w:fill="FFFFFF"/>
          <w:lang w:eastAsia="ru-RU"/>
        </w:rPr>
        <w:t>Heinrich II von Sangershausen</w:t>
      </w:r>
      <w:r w:rsidRPr="006C70D4">
        <w:rPr>
          <w:rFonts w:ascii="Verdana" w:eastAsia="Times New Roman" w:hAnsi="Verdana" w:cs="Times New Roman"/>
          <w:color w:val="000000"/>
          <w:sz w:val="19"/>
          <w:szCs w:val="19"/>
          <w:shd w:val="clear" w:color="auto" w:fill="FFFFFF"/>
          <w:lang w:eastAsia="ru-RU"/>
        </w:rPr>
        <w:t>). Генрих - младший сын лорда Альторфа, сурового Зигмарита и сторонника строгой дисциплины. После неожиданной смерти отца, попавшего в засаду по дороге в Нульн, было решено, что Дитер (</w:t>
      </w:r>
      <w:r w:rsidRPr="006C70D4">
        <w:rPr>
          <w:rFonts w:ascii="Verdana" w:eastAsia="Times New Roman" w:hAnsi="Verdana" w:cs="Times New Roman"/>
          <w:color w:val="3333FF"/>
          <w:sz w:val="19"/>
          <w:szCs w:val="19"/>
          <w:shd w:val="clear" w:color="auto" w:fill="FFFFFF"/>
          <w:lang w:eastAsia="ru-RU"/>
        </w:rPr>
        <w:t>Dieter</w:t>
      </w:r>
      <w:r w:rsidRPr="006C70D4">
        <w:rPr>
          <w:rFonts w:ascii="Verdana" w:eastAsia="Times New Roman" w:hAnsi="Verdana" w:cs="Times New Roman"/>
          <w:color w:val="000000"/>
          <w:sz w:val="19"/>
          <w:szCs w:val="19"/>
          <w:shd w:val="clear" w:color="auto" w:fill="FFFFFF"/>
          <w:lang w:eastAsia="ru-RU"/>
        </w:rPr>
        <w:t>), старший брат Генриха унаследует семейное состояние и титулы, а Генрих должен вступить в Орден Пылающего Сердца (</w:t>
      </w:r>
      <w:r w:rsidRPr="006C70D4">
        <w:rPr>
          <w:rFonts w:ascii="Verdana" w:eastAsia="Times New Roman" w:hAnsi="Verdana" w:cs="Times New Roman"/>
          <w:color w:val="3333FF"/>
          <w:sz w:val="19"/>
          <w:szCs w:val="19"/>
          <w:shd w:val="clear" w:color="auto" w:fill="FFFFFF"/>
          <w:lang w:eastAsia="ru-RU"/>
        </w:rPr>
        <w:t>Order of the Fiery Heart</w:t>
      </w:r>
      <w:r w:rsidRPr="006C70D4">
        <w:rPr>
          <w:rFonts w:ascii="Verdana" w:eastAsia="Times New Roman" w:hAnsi="Verdana" w:cs="Times New Roman"/>
          <w:color w:val="000000"/>
          <w:sz w:val="19"/>
          <w:szCs w:val="19"/>
          <w:shd w:val="clear" w:color="auto" w:fill="FFFFFF"/>
          <w:lang w:eastAsia="ru-RU"/>
        </w:rPr>
        <w:t>). В возрасте шестнадцати Генрих стал кнехтом брата-рыцаря Отто фон Фругельхоффа (</w:t>
      </w:r>
      <w:r w:rsidRPr="006C70D4">
        <w:rPr>
          <w:rFonts w:ascii="Verdana" w:eastAsia="Times New Roman" w:hAnsi="Verdana" w:cs="Times New Roman"/>
          <w:color w:val="3333FF"/>
          <w:sz w:val="19"/>
          <w:szCs w:val="19"/>
          <w:shd w:val="clear" w:color="auto" w:fill="FFFFFF"/>
          <w:lang w:eastAsia="ru-RU"/>
        </w:rPr>
        <w:t>Knight Otto von Frugelhoff</w:t>
      </w:r>
      <w:r w:rsidRPr="006C70D4">
        <w:rPr>
          <w:rFonts w:ascii="Verdana" w:eastAsia="Times New Roman" w:hAnsi="Verdana" w:cs="Times New Roman"/>
          <w:color w:val="000000"/>
          <w:sz w:val="19"/>
          <w:szCs w:val="19"/>
          <w:shd w:val="clear" w:color="auto" w:fill="FFFFFF"/>
          <w:lang w:eastAsia="ru-RU"/>
        </w:rPr>
        <w:t>). Генрих прошел обряд крещения огнем. Хотя он и был с детства приучен к жесткой дисциплине, это не смогло подготовить его к жизни сквайра. Помимо тяжелой орденской работы, над ним постоянно смеялись из-за его худого телосложения и заиканий. Даже некоторые из низших слуг, несомневаясь, принимались дразнить юного аристократа, превращая жизнь молодого сквайра в ужас.</w:t>
      </w:r>
      <w:r w:rsidRPr="006C70D4">
        <w:rPr>
          <w:rFonts w:ascii="Verdana" w:eastAsia="Times New Roman" w:hAnsi="Verdana" w:cs="Times New Roman"/>
          <w:color w:val="000000"/>
          <w:sz w:val="19"/>
          <w:szCs w:val="19"/>
          <w:lang w:eastAsia="ru-RU"/>
        </w:rPr>
        <w:br/>
      </w:r>
      <w:r w:rsidRPr="006C70D4">
        <w:rPr>
          <w:rFonts w:ascii="Verdana" w:eastAsia="Times New Roman" w:hAnsi="Verdana" w:cs="Times New Roman"/>
          <w:color w:val="000000"/>
          <w:sz w:val="19"/>
          <w:szCs w:val="19"/>
          <w:lang w:eastAsia="ru-RU"/>
        </w:rPr>
        <w:br/>
      </w:r>
      <w:r w:rsidRPr="006C70D4">
        <w:rPr>
          <w:rFonts w:ascii="Verdana" w:eastAsia="Times New Roman" w:hAnsi="Verdana" w:cs="Times New Roman"/>
          <w:color w:val="000000"/>
          <w:sz w:val="19"/>
          <w:szCs w:val="19"/>
          <w:shd w:val="clear" w:color="auto" w:fill="FFFFFF"/>
          <w:lang w:eastAsia="ru-RU"/>
        </w:rPr>
        <w:t>Постоянные насмешки мешали разуму сосредоточиться на теологических занятиях. Монахи часто наказывали его за неуспеваемость. Тем не менее, Генрих оказался весьма неплохим мечником и быстро прогрессировал в военных искусствах, вероятно, благодаря насмешкам, ставшим источником его ярости. Также Генрих желал обучаться быстро, чтобы защищаться от других сквайров в орденских казармах (</w:t>
      </w:r>
      <w:r w:rsidRPr="006C70D4">
        <w:rPr>
          <w:rFonts w:ascii="Verdana" w:eastAsia="Times New Roman" w:hAnsi="Verdana" w:cs="Times New Roman"/>
          <w:color w:val="3333FF"/>
          <w:sz w:val="19"/>
          <w:szCs w:val="19"/>
          <w:shd w:val="clear" w:color="auto" w:fill="FFFFFF"/>
          <w:lang w:eastAsia="ru-RU"/>
        </w:rPr>
        <w:t>chapter dormitory</w:t>
      </w:r>
      <w:r w:rsidRPr="006C70D4">
        <w:rPr>
          <w:rFonts w:ascii="Verdana" w:eastAsia="Times New Roman" w:hAnsi="Verdana" w:cs="Times New Roman"/>
          <w:color w:val="000000"/>
          <w:sz w:val="19"/>
          <w:szCs w:val="19"/>
          <w:shd w:val="clear" w:color="auto" w:fill="FFFFFF"/>
          <w:lang w:eastAsia="ru-RU"/>
        </w:rPr>
        <w:t>).</w:t>
      </w:r>
      <w:r w:rsidRPr="006C70D4">
        <w:rPr>
          <w:rFonts w:ascii="Verdana" w:eastAsia="Times New Roman" w:hAnsi="Verdana" w:cs="Times New Roman"/>
          <w:color w:val="000000"/>
          <w:sz w:val="19"/>
          <w:szCs w:val="19"/>
          <w:lang w:eastAsia="ru-RU"/>
        </w:rPr>
        <w:br/>
      </w:r>
      <w:r w:rsidRPr="006C70D4">
        <w:rPr>
          <w:rFonts w:ascii="Verdana" w:eastAsia="Times New Roman" w:hAnsi="Verdana" w:cs="Times New Roman"/>
          <w:color w:val="000000"/>
          <w:sz w:val="19"/>
          <w:szCs w:val="19"/>
          <w:lang w:eastAsia="ru-RU"/>
        </w:rPr>
        <w:br/>
      </w:r>
      <w:r w:rsidRPr="006C70D4">
        <w:rPr>
          <w:rFonts w:ascii="Verdana" w:eastAsia="Times New Roman" w:hAnsi="Verdana" w:cs="Times New Roman"/>
          <w:color w:val="000000"/>
          <w:sz w:val="19"/>
          <w:szCs w:val="19"/>
          <w:shd w:val="clear" w:color="auto" w:fill="FFFFFF"/>
          <w:lang w:eastAsia="ru-RU"/>
        </w:rPr>
        <w:t xml:space="preserve">Поворотный момент в жизни Генриха наступил во время сопровождения Отто фон Фругельхоффа вместе с двумя другими сквайрами к Зигмаритской святыне за пределами </w:t>
      </w:r>
      <w:r w:rsidRPr="006C70D4">
        <w:rPr>
          <w:rFonts w:ascii="Verdana" w:eastAsia="Times New Roman" w:hAnsi="Verdana" w:cs="Times New Roman"/>
          <w:color w:val="000000"/>
          <w:sz w:val="19"/>
          <w:szCs w:val="19"/>
          <w:shd w:val="clear" w:color="auto" w:fill="FFFFFF"/>
          <w:lang w:eastAsia="ru-RU"/>
        </w:rPr>
        <w:lastRenderedPageBreak/>
        <w:t>Листенфаргена (</w:t>
      </w:r>
      <w:r w:rsidRPr="006C70D4">
        <w:rPr>
          <w:rFonts w:ascii="Verdana" w:eastAsia="Times New Roman" w:hAnsi="Verdana" w:cs="Times New Roman"/>
          <w:color w:val="3333FF"/>
          <w:sz w:val="19"/>
          <w:szCs w:val="19"/>
          <w:shd w:val="clear" w:color="auto" w:fill="FFFFFF"/>
          <w:lang w:eastAsia="ru-RU"/>
        </w:rPr>
        <w:t>Listeinfargen</w:t>
      </w:r>
      <w:r w:rsidRPr="006C70D4">
        <w:rPr>
          <w:rFonts w:ascii="Verdana" w:eastAsia="Times New Roman" w:hAnsi="Verdana" w:cs="Times New Roman"/>
          <w:color w:val="000000"/>
          <w:sz w:val="19"/>
          <w:szCs w:val="19"/>
          <w:shd w:val="clear" w:color="auto" w:fill="FFFFFF"/>
          <w:lang w:eastAsia="ru-RU"/>
        </w:rPr>
        <w:t>) в Остланде (</w:t>
      </w:r>
      <w:r w:rsidRPr="006C70D4">
        <w:rPr>
          <w:rFonts w:ascii="Verdana" w:eastAsia="Times New Roman" w:hAnsi="Verdana" w:cs="Times New Roman"/>
          <w:color w:val="3333FF"/>
          <w:sz w:val="19"/>
          <w:szCs w:val="19"/>
          <w:shd w:val="clear" w:color="auto" w:fill="FFFFFF"/>
          <w:lang w:eastAsia="ru-RU"/>
        </w:rPr>
        <w:t>Ostland</w:t>
      </w:r>
      <w:r w:rsidRPr="006C70D4">
        <w:rPr>
          <w:rFonts w:ascii="Verdana" w:eastAsia="Times New Roman" w:hAnsi="Verdana" w:cs="Times New Roman"/>
          <w:color w:val="000000"/>
          <w:sz w:val="19"/>
          <w:szCs w:val="19"/>
          <w:shd w:val="clear" w:color="auto" w:fill="FFFFFF"/>
          <w:lang w:eastAsia="ru-RU"/>
        </w:rPr>
        <w:t>). На половине пути эскорт попал в засаду большой группы гоблинов под предводительством огромного дикого орка. Сигналом к атаке послужил жождь стрел, выпущенных с обойх сторон тропы через Драквальдский Лес (</w:t>
      </w:r>
      <w:r w:rsidRPr="006C70D4">
        <w:rPr>
          <w:rFonts w:ascii="Verdana" w:eastAsia="Times New Roman" w:hAnsi="Verdana" w:cs="Times New Roman"/>
          <w:color w:val="3333FF"/>
          <w:sz w:val="19"/>
          <w:szCs w:val="19"/>
          <w:shd w:val="clear" w:color="auto" w:fill="FFFFFF"/>
          <w:lang w:eastAsia="ru-RU"/>
        </w:rPr>
        <w:t>Drakwald Forest</w:t>
      </w:r>
      <w:r w:rsidRPr="006C70D4">
        <w:rPr>
          <w:rFonts w:ascii="Verdana" w:eastAsia="Times New Roman" w:hAnsi="Verdana" w:cs="Times New Roman"/>
          <w:color w:val="000000"/>
          <w:sz w:val="19"/>
          <w:szCs w:val="19"/>
          <w:shd w:val="clear" w:color="auto" w:fill="FFFFFF"/>
          <w:lang w:eastAsia="ru-RU"/>
        </w:rPr>
        <w:t>). Большенство стрел досталось Отто, однако, только одна попала в сочленение доспеха и ранила ногу. К несчастью, стрела была отравлена и медленно начала вытягивать его силу. Отто дрался отчаянно и сразил семерых гоблинов перед тем, как неуклюже пал на колени, моля Зигмара дать сил. Сквайры сражались отважно, защищая рыцаря от атак гоблинов, пока все, кроме Генриха, не погибли. Выкрикивая молитвы Зигмару, он зарубил четырех гоблинов и обезглавил вожака орка в одной свирепой атаке. Со смертью предводителя остальные гоблины бежали. Воспрянув духом, Генрих водрузил бледнеющего господина на лошадь.</w:t>
      </w:r>
      <w:r w:rsidRPr="006C70D4">
        <w:rPr>
          <w:rFonts w:ascii="Verdana" w:eastAsia="Times New Roman" w:hAnsi="Verdana" w:cs="Times New Roman"/>
          <w:color w:val="000000"/>
          <w:sz w:val="19"/>
          <w:szCs w:val="19"/>
          <w:lang w:eastAsia="ru-RU"/>
        </w:rPr>
        <w:br/>
      </w:r>
      <w:r w:rsidRPr="006C70D4">
        <w:rPr>
          <w:rFonts w:ascii="Verdana" w:eastAsia="Times New Roman" w:hAnsi="Verdana" w:cs="Times New Roman"/>
          <w:color w:val="000000"/>
          <w:sz w:val="19"/>
          <w:szCs w:val="19"/>
          <w:lang w:eastAsia="ru-RU"/>
        </w:rPr>
        <w:br/>
      </w:r>
      <w:r w:rsidRPr="006C70D4">
        <w:rPr>
          <w:rFonts w:ascii="Verdana" w:eastAsia="Times New Roman" w:hAnsi="Verdana" w:cs="Times New Roman"/>
          <w:color w:val="000000"/>
          <w:sz w:val="19"/>
          <w:szCs w:val="19"/>
          <w:shd w:val="clear" w:color="auto" w:fill="FFFFFF"/>
          <w:lang w:eastAsia="ru-RU"/>
        </w:rPr>
        <w:t>На обратном пути в орденскую башню Альтдорфа они натолкнулись на отряд стражников, охраняющих дорогу, и были отведены в ближайшею деревеньку Валфен (</w:t>
      </w:r>
      <w:r w:rsidRPr="006C70D4">
        <w:rPr>
          <w:rFonts w:ascii="Verdana" w:eastAsia="Times New Roman" w:hAnsi="Verdana" w:cs="Times New Roman"/>
          <w:color w:val="3333FF"/>
          <w:sz w:val="19"/>
          <w:szCs w:val="19"/>
          <w:shd w:val="clear" w:color="auto" w:fill="FFFFFF"/>
          <w:lang w:eastAsia="ru-RU"/>
        </w:rPr>
        <w:t>Walfen</w:t>
      </w:r>
      <w:r w:rsidRPr="006C70D4">
        <w:rPr>
          <w:rFonts w:ascii="Verdana" w:eastAsia="Times New Roman" w:hAnsi="Verdana" w:cs="Times New Roman"/>
          <w:color w:val="000000"/>
          <w:sz w:val="19"/>
          <w:szCs w:val="19"/>
          <w:shd w:val="clear" w:color="auto" w:fill="FFFFFF"/>
          <w:lang w:eastAsia="ru-RU"/>
        </w:rPr>
        <w:t>). Добравшись до места, Отто фон Фругельхофф выглядел не многим лучше изрезанного окровавленного трупа, ползающего по залитой кровью лошади. К плуночи он скончался в Валфенской таверне под присмотром местного жреца Зигмара, Конрада Кляйна (</w:t>
      </w:r>
      <w:r w:rsidRPr="006C70D4">
        <w:rPr>
          <w:rFonts w:ascii="Verdana" w:eastAsia="Times New Roman" w:hAnsi="Verdana" w:cs="Times New Roman"/>
          <w:color w:val="3333FF"/>
          <w:sz w:val="19"/>
          <w:szCs w:val="19"/>
          <w:shd w:val="clear" w:color="auto" w:fill="FFFFFF"/>
          <w:lang w:eastAsia="ru-RU"/>
        </w:rPr>
        <w:t>Konrad Klein)</w:t>
      </w:r>
      <w:r w:rsidRPr="006C70D4">
        <w:rPr>
          <w:rFonts w:ascii="Verdana" w:eastAsia="Times New Roman" w:hAnsi="Verdana" w:cs="Times New Roman"/>
          <w:color w:val="000000"/>
          <w:sz w:val="19"/>
          <w:szCs w:val="19"/>
          <w:shd w:val="clear" w:color="auto" w:fill="FFFFFF"/>
          <w:lang w:eastAsia="ru-RU"/>
        </w:rPr>
        <w:t>. Последнее желание умершего заключалось в том, чтобы Генрих немедленно занял его место и стал полноправным Братом-Рыцарем Ордена Пылающего сердца. Так случилось, что за несколько недель до восемнадцатилетия Генрих стал рыцарем-монахом (</w:t>
      </w:r>
      <w:r w:rsidRPr="006C70D4">
        <w:rPr>
          <w:rFonts w:ascii="Verdana" w:eastAsia="Times New Roman" w:hAnsi="Verdana" w:cs="Times New Roman"/>
          <w:color w:val="3333FF"/>
          <w:sz w:val="19"/>
          <w:szCs w:val="19"/>
          <w:shd w:val="clear" w:color="auto" w:fill="FFFFFF"/>
          <w:lang w:eastAsia="ru-RU"/>
        </w:rPr>
        <w:t>Ritterbrudern</w:t>
      </w:r>
      <w:r w:rsidRPr="006C70D4">
        <w:rPr>
          <w:rFonts w:ascii="Verdana" w:eastAsia="Times New Roman" w:hAnsi="Verdana" w:cs="Times New Roman"/>
          <w:color w:val="000000"/>
          <w:sz w:val="19"/>
          <w:szCs w:val="19"/>
          <w:shd w:val="clear" w:color="auto" w:fill="FFFFFF"/>
          <w:lang w:eastAsia="ru-RU"/>
        </w:rPr>
        <w:t>).</w:t>
      </w:r>
      <w:r w:rsidRPr="006C70D4">
        <w:rPr>
          <w:rFonts w:ascii="Verdana" w:eastAsia="Times New Roman" w:hAnsi="Verdana" w:cs="Times New Roman"/>
          <w:color w:val="000000"/>
          <w:sz w:val="19"/>
          <w:szCs w:val="19"/>
          <w:lang w:eastAsia="ru-RU"/>
        </w:rPr>
        <w:br/>
      </w:r>
      <w:r w:rsidRPr="006C70D4">
        <w:rPr>
          <w:rFonts w:ascii="Verdana" w:eastAsia="Times New Roman" w:hAnsi="Verdana" w:cs="Times New Roman"/>
          <w:color w:val="000000"/>
          <w:sz w:val="19"/>
          <w:szCs w:val="19"/>
          <w:lang w:eastAsia="ru-RU"/>
        </w:rPr>
        <w:br/>
      </w:r>
      <w:r w:rsidRPr="006C70D4">
        <w:rPr>
          <w:rFonts w:ascii="Verdana" w:eastAsia="Times New Roman" w:hAnsi="Verdana" w:cs="Times New Roman"/>
          <w:color w:val="000000"/>
          <w:sz w:val="19"/>
          <w:szCs w:val="19"/>
          <w:shd w:val="clear" w:color="auto" w:fill="FFFFFF"/>
          <w:lang w:eastAsia="ru-RU"/>
        </w:rPr>
        <w:t>Генрих II фон Зангершаусен сделал быструю карьеру учавствуя во многих военных конфликтах, в основном, в Транслинске (</w:t>
      </w:r>
      <w:r w:rsidRPr="006C70D4">
        <w:rPr>
          <w:rFonts w:ascii="Verdana" w:eastAsia="Times New Roman" w:hAnsi="Verdana" w:cs="Times New Roman"/>
          <w:color w:val="3333FF"/>
          <w:sz w:val="19"/>
          <w:szCs w:val="19"/>
          <w:shd w:val="clear" w:color="auto" w:fill="FFFFFF"/>
          <w:lang w:eastAsia="ru-RU"/>
        </w:rPr>
        <w:t>Translynsk</w:t>
      </w:r>
      <w:r w:rsidRPr="006C70D4">
        <w:rPr>
          <w:rFonts w:ascii="Verdana" w:eastAsia="Times New Roman" w:hAnsi="Verdana" w:cs="Times New Roman"/>
          <w:color w:val="000000"/>
          <w:sz w:val="19"/>
          <w:szCs w:val="19"/>
          <w:shd w:val="clear" w:color="auto" w:fill="FFFFFF"/>
          <w:lang w:eastAsia="ru-RU"/>
        </w:rPr>
        <w:t>) и Пограничных Княжествах (</w:t>
      </w:r>
      <w:r w:rsidRPr="006C70D4">
        <w:rPr>
          <w:rFonts w:ascii="Verdana" w:eastAsia="Times New Roman" w:hAnsi="Verdana" w:cs="Times New Roman"/>
          <w:color w:val="3333FF"/>
          <w:sz w:val="19"/>
          <w:szCs w:val="19"/>
          <w:shd w:val="clear" w:color="auto" w:fill="FFFFFF"/>
          <w:lang w:eastAsia="ru-RU"/>
        </w:rPr>
        <w:t>Border Princes</w:t>
      </w:r>
      <w:r w:rsidRPr="006C70D4">
        <w:rPr>
          <w:rFonts w:ascii="Verdana" w:eastAsia="Times New Roman" w:hAnsi="Verdana" w:cs="Times New Roman"/>
          <w:color w:val="000000"/>
          <w:sz w:val="19"/>
          <w:szCs w:val="19"/>
          <w:shd w:val="clear" w:color="auto" w:fill="FFFFFF"/>
          <w:lang w:eastAsia="ru-RU"/>
        </w:rPr>
        <w:t>). Пять лет он занимал пост Маршала Ордена. Наконец, 18го Зигмарцайта 2504 конклав жрецов и высших офицеров ордена офицально избрали его на пост Верховного Магистра. В конечном счете, он достиг намного большей власти, чем его старший брат Дитер, уноследовавший отцовские титулы и состояние. В самом деле, Дитер чрезвычайно завидует ему, хотя и не показывает этого. Генрих, в ответ, презрительно смотрит на брата, как на «светского лакея и раба Императора». С другой стороны, он никогда не озвучивал это мнение открыто. Даже несмотря на то, что он один из могущественнейших людей в Империи, факт того, что его отец больше любил брата, до сих пор терзает его каждый день. Верховный Магистр Генрих II фон Зангершаусен всегда был близок Великому Теогонисту Йорри XV (</w:t>
      </w:r>
      <w:r w:rsidRPr="006C70D4">
        <w:rPr>
          <w:rFonts w:ascii="Verdana" w:eastAsia="Times New Roman" w:hAnsi="Verdana" w:cs="Times New Roman"/>
          <w:color w:val="3333FF"/>
          <w:sz w:val="19"/>
          <w:szCs w:val="19"/>
          <w:shd w:val="clear" w:color="auto" w:fill="FFFFFF"/>
          <w:lang w:eastAsia="ru-RU"/>
        </w:rPr>
        <w:t>Yorri XV)</w:t>
      </w:r>
      <w:r w:rsidRPr="006C70D4">
        <w:rPr>
          <w:rFonts w:ascii="Verdana" w:eastAsia="Times New Roman" w:hAnsi="Verdana" w:cs="Times New Roman"/>
          <w:color w:val="000000"/>
          <w:sz w:val="19"/>
          <w:szCs w:val="19"/>
          <w:shd w:val="clear" w:color="auto" w:fill="FFFFFF"/>
          <w:lang w:eastAsia="ru-RU"/>
        </w:rPr>
        <w:t>, рекомендовавшему его на высшую должность в ордене. Карл-Франц несколько опасается его. В детстве, около двадцати лет назад, он видел как Генрих, тогда еще Орденсмаршалл, вырезал целую деревню в Сильвании. Сегодня Генрих II использует свое влияние и связи с Великим Теогонистом, оказывая давления на Императора, требуя расширения военных действий внутри и вне Империи для уничтожения мятежных повстанцев и религиозной ереси, гоблиноидов и порождений Хаоса в лесах и горах Империи. Последние наиболее сконцентрированы внутри и около Перевала Черного Огня и Транслинска. Генрих II пролоббировал организацию похода на Перевал Черного Огня с целью Вернуть Святыню Карак-Кадал (</w:t>
      </w:r>
      <w:r w:rsidRPr="006C70D4">
        <w:rPr>
          <w:rFonts w:ascii="Verdana" w:eastAsia="Times New Roman" w:hAnsi="Verdana" w:cs="Times New Roman"/>
          <w:color w:val="3333FF"/>
          <w:sz w:val="19"/>
          <w:szCs w:val="19"/>
          <w:shd w:val="clear" w:color="auto" w:fill="FFFFFF"/>
          <w:lang w:eastAsia="ru-RU"/>
        </w:rPr>
        <w:t>Shrine of Karak-Kadal</w:t>
      </w:r>
      <w:r w:rsidRPr="006C70D4">
        <w:rPr>
          <w:rFonts w:ascii="Verdana" w:eastAsia="Times New Roman" w:hAnsi="Verdana" w:cs="Times New Roman"/>
          <w:color w:val="000000"/>
          <w:sz w:val="19"/>
          <w:szCs w:val="19"/>
          <w:shd w:val="clear" w:color="auto" w:fill="FFFFFF"/>
          <w:lang w:eastAsia="ru-RU"/>
        </w:rPr>
        <w:t>), которая была утрачена несколько веков назад. Экспедиция не принесла успеха.</w:t>
      </w:r>
      <w:bookmarkStart w:id="0" w:name="_GoBack"/>
      <w:bookmarkEnd w:id="0"/>
    </w:p>
    <w:sectPr w:rsidR="0094445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2166"/>
    <w:rsid w:val="006C70D4"/>
    <w:rsid w:val="00852166"/>
    <w:rsid w:val="009444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8AB519-DBF5-4A9D-B7A5-CDFC88878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3767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1632</Words>
  <Characters>9305</Characters>
  <Application>Microsoft Office Word</Application>
  <DocSecurity>0</DocSecurity>
  <Lines>77</Lines>
  <Paragraphs>21</Paragraphs>
  <ScaleCrop>false</ScaleCrop>
  <Company/>
  <LinksUpToDate>false</LinksUpToDate>
  <CharactersWithSpaces>10916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Azzy</dc:creator>
  <cp:keywords/>
  <dc:description/>
  <cp:lastModifiedBy>Azzy</cp:lastModifiedBy>
  <cp:revision>3</cp:revision>
  <dcterms:created xsi:type="dcterms:W3CDTF">2019-10-19T13:31:00Z</dcterms:created>
  <dcterms:modified xsi:type="dcterms:W3CDTF">2019-10-19T13:31:00Z</dcterms:modified>
</cp:coreProperties>
</file>